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8DA" w:rsidRPr="00E418DA" w:rsidRDefault="00E418DA" w:rsidP="00E418DA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r w:rsidRPr="00E418DA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Azami Öğretim Süresini Tamamlamasına Rağmen Mezun Olamayan Lisans Son Sınıf Öğrencileri İçin Yapılacak İşlemlere İlişkin Esaslar</w:t>
      </w:r>
    </w:p>
    <w:p w:rsidR="00E418DA" w:rsidRPr="00FD0047" w:rsidRDefault="00E418DA" w:rsidP="00E418DA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>2547 sayılı Kanunun 44/c maddesine göre, lisans öğretimine başladığı tarihten itibaren 7 yıllık azami öğretim süresi sonunda mezun olamayan, üniversitemizin lisans programlarına kayıtlı son sınıf öğrencilerinin azami öğretim sürelerinin hesabında dikkat edilecek hususlar ve bu öğrenciler hakkında yapılacak i</w:t>
      </w:r>
      <w:r w:rsidRPr="00FD0047">
        <w:rPr>
          <w:rFonts w:ascii="Times New Roman" w:eastAsia="Times New Roman" w:hAnsi="Times New Roman" w:cs="Times New Roman"/>
          <w:color w:val="333333"/>
          <w:lang w:eastAsia="tr-TR"/>
        </w:rPr>
        <w:t>şlemler aşağıda belirtilmiştir.</w:t>
      </w:r>
    </w:p>
    <w:p w:rsidR="00E418DA" w:rsidRPr="00FD0047" w:rsidRDefault="00E418DA" w:rsidP="00E418DA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FF0000"/>
          <w:lang w:eastAsia="tr-TR"/>
        </w:rPr>
      </w:pPr>
      <w:r w:rsidRPr="00FD0047">
        <w:rPr>
          <w:rFonts w:ascii="Times New Roman" w:eastAsia="Times New Roman" w:hAnsi="Times New Roman" w:cs="Times New Roman"/>
          <w:color w:val="FF0000"/>
          <w:lang w:eastAsia="tr-TR"/>
        </w:rPr>
        <w:t xml:space="preserve">İlgili </w:t>
      </w:r>
      <w:r w:rsidR="0041181E">
        <w:rPr>
          <w:rFonts w:ascii="Times New Roman" w:eastAsia="Times New Roman" w:hAnsi="Times New Roman" w:cs="Times New Roman"/>
          <w:color w:val="FF0000"/>
          <w:lang w:eastAsia="tr-TR"/>
        </w:rPr>
        <w:t>mevzuat</w:t>
      </w:r>
      <w:bookmarkStart w:id="0" w:name="_GoBack"/>
      <w:bookmarkEnd w:id="0"/>
      <w:r w:rsidRPr="00FD0047">
        <w:rPr>
          <w:rFonts w:ascii="Times New Roman" w:eastAsia="Times New Roman" w:hAnsi="Times New Roman" w:cs="Times New Roman"/>
          <w:color w:val="FF0000"/>
          <w:lang w:eastAsia="tr-TR"/>
        </w:rPr>
        <w:t xml:space="preserve">: </w:t>
      </w:r>
    </w:p>
    <w:p w:rsidR="00E418DA" w:rsidRPr="00E418DA" w:rsidRDefault="00E418DA" w:rsidP="00E418DA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FF0000"/>
          <w:lang w:eastAsia="tr-TR"/>
        </w:rPr>
      </w:pPr>
      <w:r w:rsidRPr="00FD0047">
        <w:rPr>
          <w:rFonts w:ascii="Times New Roman" w:eastAsia="Times New Roman" w:hAnsi="Times New Roman" w:cs="Times New Roman"/>
          <w:b/>
          <w:color w:val="333333"/>
          <w:lang w:eastAsia="tr-TR"/>
        </w:rPr>
        <w:t>https://www.mevzuat.gov.tr/mevzuat?MevzuatNo=13948&amp;MevzuatTur=7&amp;MevzuatTertip=5</w:t>
      </w:r>
    </w:p>
    <w:p w:rsidR="00E418DA" w:rsidRPr="00E418DA" w:rsidRDefault="00E418DA" w:rsidP="00E418DA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tr-TR"/>
        </w:rPr>
      </w:pPr>
      <w:r w:rsidRPr="00FD0047">
        <w:rPr>
          <w:rFonts w:ascii="Times New Roman" w:eastAsia="Times New Roman" w:hAnsi="Times New Roman" w:cs="Times New Roman"/>
          <w:b/>
          <w:bCs/>
          <w:color w:val="333333"/>
          <w:u w:val="single"/>
          <w:shd w:val="clear" w:color="auto" w:fill="FFFFFF"/>
          <w:lang w:eastAsia="tr-TR"/>
        </w:rPr>
        <w:t>Azami Öğrenim Sürelerinin Hesabında Dikkat Edilecek Hususlar</w:t>
      </w:r>
    </w:p>
    <w:p w:rsidR="00E418DA" w:rsidRPr="00FD0047" w:rsidRDefault="00E418DA" w:rsidP="00E41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>Yükseköğretim Yürütme Kurulu'nun 15.07.2015 tarihli kararı uyarınca azami öğrenim süresinin başlangıç tarihi olarak 2014-2015 güz yarıyılı esas alınıp, bu tarihten sonra kayıt olan öğrencilerin azami öğrenim süreleri kayıt oldukları tarihten itibaren başlar.</w:t>
      </w:r>
    </w:p>
    <w:p w:rsidR="00E418DA" w:rsidRPr="00FD0047" w:rsidRDefault="00E418DA" w:rsidP="00E418D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</w:p>
    <w:p w:rsidR="00E418DA" w:rsidRPr="00FD0047" w:rsidRDefault="00E418DA" w:rsidP="00E41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FD0047">
        <w:rPr>
          <w:rFonts w:ascii="Times New Roman" w:eastAsia="Times New Roman" w:hAnsi="Times New Roman" w:cs="Times New Roman"/>
          <w:color w:val="333333"/>
          <w:lang w:eastAsia="tr-TR"/>
        </w:rPr>
        <w:t xml:space="preserve">Yatay geçiş ile </w:t>
      </w:r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 xml:space="preserve">Kurum/Bölüm değiştiren öğrencinin </w:t>
      </w:r>
      <w:r w:rsidRPr="00E418DA">
        <w:rPr>
          <w:rFonts w:ascii="Times New Roman" w:eastAsia="Times New Roman" w:hAnsi="Times New Roman" w:cs="Times New Roman"/>
          <w:b/>
          <w:color w:val="FF0000"/>
          <w:lang w:eastAsia="tr-TR"/>
        </w:rPr>
        <w:t>önceki kurumlarında/programlarında geçen süresi öğrenim süresi</w:t>
      </w:r>
      <w:r w:rsidRPr="00E418DA">
        <w:rPr>
          <w:rFonts w:ascii="Times New Roman" w:eastAsia="Times New Roman" w:hAnsi="Times New Roman" w:cs="Times New Roman"/>
          <w:color w:val="FF0000"/>
          <w:lang w:eastAsia="tr-TR"/>
        </w:rPr>
        <w:t xml:space="preserve"> </w:t>
      </w:r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 xml:space="preserve">hesabına katılır. </w:t>
      </w:r>
    </w:p>
    <w:p w:rsidR="00E418DA" w:rsidRPr="00FD0047" w:rsidRDefault="00E418DA" w:rsidP="00E418D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>Toplam süre, 2547 sayılı Yükseköğretim Kanunun 44/c maddesinde belirtilen azami süreleri aşamaz.</w:t>
      </w:r>
    </w:p>
    <w:tbl>
      <w:tblPr>
        <w:tblW w:w="82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6"/>
        <w:gridCol w:w="1577"/>
      </w:tblGrid>
      <w:tr w:rsidR="00E418DA" w:rsidRPr="00FD0047" w:rsidTr="00E418DA">
        <w:trPr>
          <w:trHeight w:val="348"/>
          <w:jc w:val="center"/>
        </w:trPr>
        <w:tc>
          <w:tcPr>
            <w:tcW w:w="6626" w:type="dxa"/>
            <w:tcBorders>
              <w:top w:val="single" w:sz="8" w:space="0" w:color="9CB084"/>
              <w:left w:val="single" w:sz="8" w:space="0" w:color="9CB084"/>
              <w:bottom w:val="single" w:sz="18" w:space="0" w:color="9CB084"/>
              <w:right w:val="single" w:sz="8" w:space="0" w:color="9CB08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18DA" w:rsidRPr="00FD0047" w:rsidRDefault="00E418DA" w:rsidP="00E418DA">
            <w:pPr>
              <w:jc w:val="both"/>
              <w:rPr>
                <w:rFonts w:ascii="Times New Roman" w:hAnsi="Times New Roman" w:cs="Times New Roman"/>
              </w:rPr>
            </w:pPr>
            <w:r w:rsidRPr="00FD0047">
              <w:rPr>
                <w:rFonts w:ascii="Times New Roman" w:hAnsi="Times New Roman" w:cs="Times New Roman"/>
                <w:b/>
                <w:bCs/>
              </w:rPr>
              <w:t xml:space="preserve">Öğrenim Süresi 2 Yıl Olan </w:t>
            </w:r>
            <w:proofErr w:type="spellStart"/>
            <w:r w:rsidRPr="00FD0047">
              <w:rPr>
                <w:rFonts w:ascii="Times New Roman" w:hAnsi="Times New Roman" w:cs="Times New Roman"/>
                <w:b/>
                <w:bCs/>
              </w:rPr>
              <w:t>Önlisans</w:t>
            </w:r>
            <w:proofErr w:type="spellEnd"/>
            <w:r w:rsidRPr="00FD0047">
              <w:rPr>
                <w:rFonts w:ascii="Times New Roman" w:hAnsi="Times New Roman" w:cs="Times New Roman"/>
                <w:b/>
                <w:bCs/>
              </w:rPr>
              <w:t xml:space="preserve"> programlarının </w:t>
            </w:r>
          </w:p>
        </w:tc>
        <w:tc>
          <w:tcPr>
            <w:tcW w:w="1577" w:type="dxa"/>
            <w:tcBorders>
              <w:top w:val="single" w:sz="8" w:space="0" w:color="9CB084"/>
              <w:left w:val="single" w:sz="8" w:space="0" w:color="9CB084"/>
              <w:bottom w:val="single" w:sz="18" w:space="0" w:color="9CB084"/>
              <w:right w:val="single" w:sz="8" w:space="0" w:color="9CB08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18DA" w:rsidRPr="00FD0047" w:rsidRDefault="00E418DA" w:rsidP="00E418DA">
            <w:pPr>
              <w:jc w:val="both"/>
              <w:rPr>
                <w:rFonts w:ascii="Times New Roman" w:hAnsi="Times New Roman" w:cs="Times New Roman"/>
              </w:rPr>
            </w:pPr>
            <w:r w:rsidRPr="00FD0047">
              <w:rPr>
                <w:rFonts w:ascii="Times New Roman" w:hAnsi="Times New Roman" w:cs="Times New Roman"/>
                <w:b/>
                <w:bCs/>
              </w:rPr>
              <w:t>4 yıl</w:t>
            </w:r>
          </w:p>
        </w:tc>
      </w:tr>
      <w:tr w:rsidR="00E418DA" w:rsidRPr="00FD0047" w:rsidTr="00E418DA">
        <w:trPr>
          <w:trHeight w:val="348"/>
          <w:jc w:val="center"/>
        </w:trPr>
        <w:tc>
          <w:tcPr>
            <w:tcW w:w="6626" w:type="dxa"/>
            <w:tcBorders>
              <w:top w:val="single" w:sz="18" w:space="0" w:color="9CB084"/>
              <w:left w:val="single" w:sz="8" w:space="0" w:color="9CB084"/>
              <w:bottom w:val="single" w:sz="8" w:space="0" w:color="9CB084"/>
              <w:right w:val="single" w:sz="8" w:space="0" w:color="9CB084"/>
            </w:tcBorders>
            <w:shd w:val="clear" w:color="auto" w:fill="EFF2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18DA" w:rsidRPr="00FD0047" w:rsidRDefault="00E418DA" w:rsidP="00E418DA">
            <w:pPr>
              <w:jc w:val="both"/>
              <w:rPr>
                <w:rFonts w:ascii="Times New Roman" w:hAnsi="Times New Roman" w:cs="Times New Roman"/>
              </w:rPr>
            </w:pPr>
            <w:r w:rsidRPr="00FD0047">
              <w:rPr>
                <w:rFonts w:ascii="Times New Roman" w:hAnsi="Times New Roman" w:cs="Times New Roman"/>
                <w:b/>
                <w:bCs/>
              </w:rPr>
              <w:t xml:space="preserve">Öğrenim Süresi 4 Yıl Olan Lisans programlarının </w:t>
            </w:r>
          </w:p>
        </w:tc>
        <w:tc>
          <w:tcPr>
            <w:tcW w:w="1577" w:type="dxa"/>
            <w:tcBorders>
              <w:top w:val="single" w:sz="18" w:space="0" w:color="9CB084"/>
              <w:left w:val="single" w:sz="8" w:space="0" w:color="9CB084"/>
              <w:bottom w:val="single" w:sz="8" w:space="0" w:color="9CB084"/>
              <w:right w:val="single" w:sz="8" w:space="0" w:color="9CB084"/>
            </w:tcBorders>
            <w:shd w:val="clear" w:color="auto" w:fill="EFF2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18DA" w:rsidRPr="00FD0047" w:rsidRDefault="00E418DA" w:rsidP="00E418DA">
            <w:pPr>
              <w:jc w:val="both"/>
              <w:rPr>
                <w:rFonts w:ascii="Times New Roman" w:hAnsi="Times New Roman" w:cs="Times New Roman"/>
              </w:rPr>
            </w:pPr>
            <w:r w:rsidRPr="00FD0047">
              <w:rPr>
                <w:rFonts w:ascii="Times New Roman" w:hAnsi="Times New Roman" w:cs="Times New Roman"/>
              </w:rPr>
              <w:t>7 yıl</w:t>
            </w:r>
          </w:p>
        </w:tc>
      </w:tr>
      <w:tr w:rsidR="00E418DA" w:rsidRPr="00FD0047" w:rsidTr="00E418DA">
        <w:trPr>
          <w:trHeight w:val="348"/>
          <w:jc w:val="center"/>
        </w:trPr>
        <w:tc>
          <w:tcPr>
            <w:tcW w:w="6626" w:type="dxa"/>
            <w:tcBorders>
              <w:top w:val="single" w:sz="8" w:space="0" w:color="9CB084"/>
              <w:left w:val="single" w:sz="8" w:space="0" w:color="9CB084"/>
              <w:bottom w:val="single" w:sz="8" w:space="0" w:color="9CB084"/>
              <w:right w:val="single" w:sz="8" w:space="0" w:color="9CB08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18DA" w:rsidRPr="00FD0047" w:rsidRDefault="00E418DA" w:rsidP="00E418DA">
            <w:pPr>
              <w:jc w:val="both"/>
              <w:rPr>
                <w:rFonts w:ascii="Times New Roman" w:hAnsi="Times New Roman" w:cs="Times New Roman"/>
              </w:rPr>
            </w:pPr>
            <w:r w:rsidRPr="00FD0047">
              <w:rPr>
                <w:rFonts w:ascii="Times New Roman" w:hAnsi="Times New Roman" w:cs="Times New Roman"/>
                <w:b/>
                <w:bCs/>
              </w:rPr>
              <w:t xml:space="preserve">Öğrenim Süresi 5 Yıl Olan Lisans programlarının </w:t>
            </w:r>
          </w:p>
        </w:tc>
        <w:tc>
          <w:tcPr>
            <w:tcW w:w="1577" w:type="dxa"/>
            <w:tcBorders>
              <w:top w:val="single" w:sz="8" w:space="0" w:color="9CB084"/>
              <w:left w:val="single" w:sz="8" w:space="0" w:color="9CB084"/>
              <w:bottom w:val="single" w:sz="8" w:space="0" w:color="9CB084"/>
              <w:right w:val="single" w:sz="8" w:space="0" w:color="9CB08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418DA" w:rsidRPr="00FD0047" w:rsidRDefault="00E418DA" w:rsidP="00E418DA">
            <w:pPr>
              <w:jc w:val="both"/>
              <w:rPr>
                <w:rFonts w:ascii="Times New Roman" w:hAnsi="Times New Roman" w:cs="Times New Roman"/>
              </w:rPr>
            </w:pPr>
            <w:r w:rsidRPr="00FD0047">
              <w:rPr>
                <w:rFonts w:ascii="Times New Roman" w:hAnsi="Times New Roman" w:cs="Times New Roman"/>
              </w:rPr>
              <w:t>8 yıl</w:t>
            </w:r>
          </w:p>
        </w:tc>
      </w:tr>
    </w:tbl>
    <w:p w:rsidR="00E418DA" w:rsidRPr="00E418DA" w:rsidRDefault="00E418DA" w:rsidP="00E418D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</w:p>
    <w:p w:rsidR="00E418DA" w:rsidRPr="00FD0047" w:rsidRDefault="00E418DA" w:rsidP="00E41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 xml:space="preserve">Yükseköğretim Kurumlarında </w:t>
      </w:r>
      <w:proofErr w:type="spellStart"/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>Önlisans</w:t>
      </w:r>
      <w:proofErr w:type="spellEnd"/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 xml:space="preserve"> ve Lisans Düzeyindeki Programlar Arasında Geçiş, Çift </w:t>
      </w:r>
      <w:proofErr w:type="spellStart"/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>Anadal</w:t>
      </w:r>
      <w:proofErr w:type="spellEnd"/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 xml:space="preserve">, Yan Dal ile Kurumlar Arası Kredi Transferi Yapılması Esaslarına İlişkin </w:t>
      </w:r>
      <w:proofErr w:type="spellStart"/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>Yönetmelik”in</w:t>
      </w:r>
      <w:proofErr w:type="spellEnd"/>
      <w:r w:rsidRPr="00E418DA">
        <w:rPr>
          <w:rFonts w:ascii="Times New Roman" w:eastAsia="Times New Roman" w:hAnsi="Times New Roman" w:cs="Times New Roman"/>
          <w:color w:val="333333"/>
          <w:lang w:eastAsia="tr-TR"/>
        </w:rPr>
        <w:t xml:space="preserve"> Ek 1. Maddesi kapsamında eğitim gördüğü programdan farklı bir programa yatay geçiş yapan öğrencilerin azami süreleri, programın azami süresinden kabul edildiği sınıf çıkartılarak hesaplanır.</w:t>
      </w:r>
    </w:p>
    <w:p w:rsidR="00E418DA" w:rsidRPr="00E418DA" w:rsidRDefault="00E418DA">
      <w:pPr>
        <w:rPr>
          <w:rFonts w:ascii="Times New Roman" w:hAnsi="Times New Roman" w:cs="Times New Roman"/>
          <w:sz w:val="28"/>
          <w:szCs w:val="28"/>
        </w:rPr>
      </w:pPr>
    </w:p>
    <w:p w:rsidR="00E418DA" w:rsidRPr="00E418DA" w:rsidRDefault="00E418DA">
      <w:pPr>
        <w:rPr>
          <w:rFonts w:ascii="Times New Roman" w:hAnsi="Times New Roman" w:cs="Times New Roman"/>
          <w:sz w:val="28"/>
          <w:szCs w:val="28"/>
        </w:rPr>
      </w:pPr>
    </w:p>
    <w:sectPr w:rsidR="00E418DA" w:rsidRPr="00E4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C5569"/>
    <w:multiLevelType w:val="multilevel"/>
    <w:tmpl w:val="BF28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F0384"/>
    <w:multiLevelType w:val="multilevel"/>
    <w:tmpl w:val="400E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B5"/>
    <w:rsid w:val="003802F2"/>
    <w:rsid w:val="0041181E"/>
    <w:rsid w:val="00A501B5"/>
    <w:rsid w:val="00AD5D51"/>
    <w:rsid w:val="00E418DA"/>
    <w:rsid w:val="00F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6FC2A-80BB-4C45-897F-B5EEC7FF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E4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4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418DA"/>
    <w:rPr>
      <w:b/>
      <w:bCs/>
    </w:rPr>
  </w:style>
  <w:style w:type="paragraph" w:styleId="ListeParagraf">
    <w:name w:val="List Paragraph"/>
    <w:basedOn w:val="Normal"/>
    <w:uiPriority w:val="34"/>
    <w:qFormat/>
    <w:rsid w:val="00E418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0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DAGACIKAN</dc:creator>
  <cp:keywords/>
  <dc:description/>
  <cp:lastModifiedBy>Sibel DAGACIKAN</cp:lastModifiedBy>
  <cp:revision>1</cp:revision>
  <cp:lastPrinted>2022-01-06T07:25:00Z</cp:lastPrinted>
  <dcterms:created xsi:type="dcterms:W3CDTF">2022-01-06T06:59:00Z</dcterms:created>
  <dcterms:modified xsi:type="dcterms:W3CDTF">2022-01-06T07:41:00Z</dcterms:modified>
</cp:coreProperties>
</file>